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B1F6" w14:textId="4AE88925" w:rsidR="00823A98" w:rsidRDefault="00823A98" w:rsidP="00823A98">
      <w:pPr>
        <w:jc w:val="center"/>
      </w:pPr>
      <w:r>
        <w:t>SKAGIT COUNTY BOARD OF EQUALIZATION ORDER</w:t>
      </w:r>
    </w:p>
    <w:p w14:paraId="2DDD0D20" w14:textId="2EAB6A46" w:rsidR="00823A98" w:rsidRDefault="00475360" w:rsidP="00823A98">
      <w:pPr>
        <w:jc w:val="center"/>
      </w:pPr>
      <w:r>
        <w:t>ASSESSMENT YEAR 202</w:t>
      </w:r>
      <w:r w:rsidR="0007789A">
        <w:t>4</w:t>
      </w:r>
      <w:r>
        <w:t xml:space="preserve"> – TAX YEAR 202</w:t>
      </w:r>
      <w:r w:rsidR="0007789A">
        <w:t>5</w:t>
      </w:r>
    </w:p>
    <w:p w14:paraId="144D47B0" w14:textId="5C4FB592" w:rsidR="00823A98" w:rsidRDefault="00823A98" w:rsidP="00823A98">
      <w:pPr>
        <w:jc w:val="center"/>
        <w:rPr>
          <w:sz w:val="22"/>
          <w:szCs w:val="22"/>
        </w:rPr>
      </w:pPr>
    </w:p>
    <w:p w14:paraId="73C3F437" w14:textId="77777777" w:rsidR="00823A98" w:rsidRDefault="00823A98" w:rsidP="00823A98">
      <w:pPr>
        <w:jc w:val="center"/>
        <w:rPr>
          <w:sz w:val="22"/>
          <w:szCs w:val="22"/>
        </w:rPr>
      </w:pPr>
    </w:p>
    <w:p w14:paraId="6A38E078" w14:textId="287654E7" w:rsidR="00F477B1" w:rsidRPr="006653BC" w:rsidRDefault="00C00C19" w:rsidP="00F477B1">
      <w:pPr>
        <w:tabs>
          <w:tab w:val="left" w:pos="5760"/>
        </w:tabs>
        <w:spacing w:line="276" w:lineRule="auto"/>
        <w:rPr>
          <w:b/>
          <w:sz w:val="22"/>
          <w:szCs w:val="22"/>
        </w:rPr>
      </w:pPr>
      <w:r>
        <w:rPr>
          <w:sz w:val="22"/>
          <w:szCs w:val="22"/>
        </w:rPr>
        <w:t>Russ Olivier</w:t>
      </w:r>
      <w:r w:rsidR="00F477B1">
        <w:rPr>
          <w:sz w:val="22"/>
          <w:szCs w:val="22"/>
        </w:rPr>
        <w:tab/>
      </w:r>
      <w:r w:rsidR="00F477B1" w:rsidRPr="006653BC">
        <w:rPr>
          <w:sz w:val="22"/>
          <w:szCs w:val="22"/>
        </w:rPr>
        <w:t>PETITIONER:</w:t>
      </w:r>
      <w:r w:rsidR="00F477B1" w:rsidRPr="006653BC">
        <w:rPr>
          <w:sz w:val="22"/>
          <w:szCs w:val="22"/>
        </w:rPr>
        <w:tab/>
      </w:r>
      <w:r w:rsidR="00F477B1">
        <w:rPr>
          <w:sz w:val="22"/>
          <w:szCs w:val="22"/>
        </w:rPr>
        <w:fldChar w:fldCharType="begin"/>
      </w:r>
      <w:r w:rsidR="00F477B1">
        <w:rPr>
          <w:sz w:val="22"/>
          <w:szCs w:val="22"/>
        </w:rPr>
        <w:instrText xml:space="preserve"> MERGEFIELD  Appellant  \* MERGEFORMAT </w:instrText>
      </w:r>
      <w:r w:rsidR="00F477B1">
        <w:rPr>
          <w:sz w:val="22"/>
          <w:szCs w:val="22"/>
        </w:rPr>
        <w:fldChar w:fldCharType="separate"/>
      </w:r>
      <w:r>
        <w:rPr>
          <w:noProof/>
          <w:sz w:val="22"/>
          <w:szCs w:val="22"/>
        </w:rPr>
        <w:t>Russ Olivier</w:t>
      </w:r>
      <w:r w:rsidR="00F477B1">
        <w:rPr>
          <w:sz w:val="22"/>
          <w:szCs w:val="22"/>
        </w:rPr>
        <w:fldChar w:fldCharType="end"/>
      </w:r>
      <w:r w:rsidR="00F477B1" w:rsidRPr="006653BC">
        <w:rPr>
          <w:sz w:val="22"/>
          <w:szCs w:val="22"/>
        </w:rPr>
        <w:tab/>
      </w:r>
      <w:r w:rsidR="00F477B1" w:rsidRPr="006653BC">
        <w:rPr>
          <w:b/>
          <w:sz w:val="22"/>
          <w:szCs w:val="22"/>
        </w:rPr>
        <w:t xml:space="preserve"> </w:t>
      </w:r>
    </w:p>
    <w:p w14:paraId="230859A0" w14:textId="54149F86" w:rsidR="00F477B1" w:rsidRPr="006653BC" w:rsidRDefault="00C00C19" w:rsidP="00F477B1">
      <w:pPr>
        <w:tabs>
          <w:tab w:val="left" w:pos="5760"/>
        </w:tabs>
        <w:spacing w:line="276" w:lineRule="auto"/>
        <w:rPr>
          <w:sz w:val="22"/>
          <w:szCs w:val="22"/>
        </w:rPr>
      </w:pPr>
      <w:r>
        <w:rPr>
          <w:sz w:val="22"/>
          <w:szCs w:val="22"/>
        </w:rPr>
        <w:t>3411 H Ave</w:t>
      </w:r>
      <w:r w:rsidR="00F477B1">
        <w:rPr>
          <w:sz w:val="22"/>
          <w:szCs w:val="22"/>
        </w:rPr>
        <w:tab/>
      </w:r>
      <w:r w:rsidR="00F477B1" w:rsidRPr="006653BC">
        <w:rPr>
          <w:sz w:val="22"/>
          <w:szCs w:val="22"/>
        </w:rPr>
        <w:t>PETITION NO:</w:t>
      </w:r>
      <w:r w:rsidR="00F477B1" w:rsidRPr="006653BC">
        <w:rPr>
          <w:sz w:val="22"/>
          <w:szCs w:val="22"/>
        </w:rPr>
        <w:tab/>
      </w:r>
      <w:r w:rsidR="00F477B1">
        <w:rPr>
          <w:sz w:val="22"/>
          <w:szCs w:val="22"/>
        </w:rPr>
        <w:t xml:space="preserve"> </w:t>
      </w:r>
      <w:r w:rsidR="00F477B1">
        <w:rPr>
          <w:sz w:val="22"/>
          <w:szCs w:val="22"/>
        </w:rPr>
        <w:fldChar w:fldCharType="begin"/>
      </w:r>
      <w:r w:rsidR="00F477B1">
        <w:rPr>
          <w:sz w:val="22"/>
          <w:szCs w:val="22"/>
        </w:rPr>
        <w:instrText xml:space="preserve"> MERGEFIELD  PetitionNumber  \* MERGEFORMAT </w:instrText>
      </w:r>
      <w:r w:rsidR="00F477B1">
        <w:rPr>
          <w:sz w:val="22"/>
          <w:szCs w:val="22"/>
        </w:rPr>
        <w:fldChar w:fldCharType="separate"/>
      </w:r>
      <w:r>
        <w:rPr>
          <w:noProof/>
          <w:sz w:val="22"/>
          <w:szCs w:val="22"/>
        </w:rPr>
        <w:t>25-025</w:t>
      </w:r>
      <w:r w:rsidR="00F477B1">
        <w:rPr>
          <w:sz w:val="22"/>
          <w:szCs w:val="22"/>
        </w:rPr>
        <w:fldChar w:fldCharType="end"/>
      </w:r>
      <w:r w:rsidR="00F477B1" w:rsidRPr="006653BC">
        <w:rPr>
          <w:sz w:val="22"/>
          <w:szCs w:val="22"/>
        </w:rPr>
        <w:tab/>
      </w:r>
    </w:p>
    <w:p w14:paraId="12631689" w14:textId="65A682B7" w:rsidR="00F477B1" w:rsidRPr="00905996" w:rsidRDefault="00C00C19" w:rsidP="00F477B1">
      <w:pPr>
        <w:tabs>
          <w:tab w:val="left" w:pos="5760"/>
        </w:tabs>
        <w:rPr>
          <w:rFonts w:ascii="Arial" w:hAnsi="Arial" w:cs="Arial"/>
          <w:color w:val="000000"/>
          <w:sz w:val="20"/>
          <w:szCs w:val="20"/>
        </w:rPr>
      </w:pPr>
      <w:r>
        <w:rPr>
          <w:sz w:val="22"/>
          <w:szCs w:val="22"/>
        </w:rPr>
        <w:t>Anacortes, WA 98221</w:t>
      </w:r>
      <w:r w:rsidR="00F477B1">
        <w:rPr>
          <w:sz w:val="22"/>
          <w:szCs w:val="22"/>
        </w:rPr>
        <w:tab/>
      </w:r>
      <w:r w:rsidR="00F477B1" w:rsidRPr="006653BC">
        <w:rPr>
          <w:sz w:val="22"/>
          <w:szCs w:val="22"/>
        </w:rPr>
        <w:t>PARCEL NO:</w:t>
      </w:r>
      <w:r w:rsidR="00F477B1">
        <w:rPr>
          <w:sz w:val="22"/>
          <w:szCs w:val="22"/>
        </w:rPr>
        <w:tab/>
      </w:r>
      <w:r>
        <w:rPr>
          <w:sz w:val="22"/>
          <w:szCs w:val="22"/>
        </w:rPr>
        <w:t>P32038</w:t>
      </w:r>
      <w:r w:rsidR="00F477B1">
        <w:rPr>
          <w:sz w:val="22"/>
          <w:szCs w:val="22"/>
        </w:rPr>
        <w:tab/>
      </w:r>
    </w:p>
    <w:p w14:paraId="7E643D37" w14:textId="77777777" w:rsidR="00F477B1" w:rsidRPr="005B2225" w:rsidRDefault="00F477B1" w:rsidP="00F477B1">
      <w:pPr>
        <w:rPr>
          <w:sz w:val="20"/>
          <w:szCs w:val="20"/>
        </w:rPr>
      </w:pPr>
    </w:p>
    <w:p w14:paraId="5B14C381" w14:textId="36AF18D0" w:rsidR="00823A98" w:rsidRPr="005B2225" w:rsidRDefault="00823A98" w:rsidP="00823A98">
      <w:pPr>
        <w:rPr>
          <w:sz w:val="20"/>
          <w:szCs w:val="20"/>
        </w:rPr>
      </w:pPr>
    </w:p>
    <w:p w14:paraId="469D131D" w14:textId="77777777" w:rsidR="00823A98" w:rsidRPr="005B2225" w:rsidRDefault="00823A98" w:rsidP="005526B2">
      <w:pPr>
        <w:ind w:left="1440" w:firstLine="720"/>
        <w:rPr>
          <w:sz w:val="20"/>
          <w:szCs w:val="20"/>
          <w:u w:val="single"/>
        </w:rPr>
      </w:pPr>
      <w:r w:rsidRPr="005B2225">
        <w:rPr>
          <w:sz w:val="20"/>
          <w:szCs w:val="20"/>
          <w:u w:val="single"/>
        </w:rPr>
        <w:t>ASSESSOR’S VALUE</w:t>
      </w:r>
      <w:r w:rsidRPr="005B2225">
        <w:rPr>
          <w:sz w:val="20"/>
          <w:szCs w:val="20"/>
        </w:rPr>
        <w:tab/>
      </w:r>
      <w:r w:rsidRPr="005B2225">
        <w:rPr>
          <w:sz w:val="20"/>
          <w:szCs w:val="20"/>
        </w:rPr>
        <w:tab/>
      </w:r>
      <w:r w:rsidRPr="005B2225">
        <w:rPr>
          <w:sz w:val="20"/>
          <w:szCs w:val="20"/>
        </w:rPr>
        <w:tab/>
      </w:r>
      <w:r w:rsidRPr="005B2225">
        <w:rPr>
          <w:sz w:val="20"/>
          <w:szCs w:val="20"/>
          <w:u w:val="single"/>
        </w:rPr>
        <w:t>BOE VALUE DETERMINATION</w:t>
      </w:r>
    </w:p>
    <w:p w14:paraId="12F324EB" w14:textId="77777777" w:rsidR="00823A98" w:rsidRPr="005B2225" w:rsidRDefault="00823A98" w:rsidP="00823A98">
      <w:pPr>
        <w:rPr>
          <w:sz w:val="20"/>
          <w:szCs w:val="20"/>
        </w:rPr>
      </w:pPr>
    </w:p>
    <w:p w14:paraId="14DBF5A2" w14:textId="54368381" w:rsidR="00823A98" w:rsidRPr="005B2225" w:rsidRDefault="005526B2" w:rsidP="00823A98">
      <w:pPr>
        <w:spacing w:line="276" w:lineRule="auto"/>
        <w:rPr>
          <w:sz w:val="20"/>
          <w:szCs w:val="20"/>
        </w:rPr>
      </w:pPr>
      <w:r>
        <w:rPr>
          <w:sz w:val="20"/>
          <w:szCs w:val="20"/>
        </w:rPr>
        <w:t>LAND</w:t>
      </w:r>
      <w:r>
        <w:rPr>
          <w:sz w:val="20"/>
          <w:szCs w:val="20"/>
        </w:rPr>
        <w:tab/>
      </w:r>
      <w:r>
        <w:rPr>
          <w:sz w:val="20"/>
          <w:szCs w:val="20"/>
        </w:rPr>
        <w:tab/>
      </w:r>
      <w:r>
        <w:rPr>
          <w:sz w:val="20"/>
          <w:szCs w:val="20"/>
        </w:rPr>
        <w:tab/>
        <w:t>$</w:t>
      </w:r>
      <w:r>
        <w:rPr>
          <w:sz w:val="20"/>
          <w:szCs w:val="20"/>
        </w:rPr>
        <w:tab/>
      </w:r>
      <w:r w:rsidR="00C00C19">
        <w:rPr>
          <w:sz w:val="20"/>
          <w:szCs w:val="20"/>
        </w:rPr>
        <w:t>285,600</w:t>
      </w:r>
      <w:r>
        <w:rPr>
          <w:sz w:val="20"/>
          <w:szCs w:val="20"/>
        </w:rPr>
        <w:tab/>
      </w:r>
      <w:r w:rsidR="0060434C">
        <w:rPr>
          <w:sz w:val="20"/>
          <w:szCs w:val="20"/>
        </w:rPr>
        <w:tab/>
      </w:r>
      <w:r>
        <w:rPr>
          <w:sz w:val="20"/>
          <w:szCs w:val="20"/>
        </w:rPr>
        <w:tab/>
      </w:r>
      <w:r>
        <w:rPr>
          <w:sz w:val="20"/>
          <w:szCs w:val="20"/>
        </w:rPr>
        <w:tab/>
        <w:t>$</w:t>
      </w:r>
      <w:r w:rsidR="00554697">
        <w:rPr>
          <w:sz w:val="20"/>
          <w:szCs w:val="20"/>
        </w:rPr>
        <w:tab/>
      </w:r>
      <w:r w:rsidR="00C00C19">
        <w:rPr>
          <w:sz w:val="20"/>
          <w:szCs w:val="20"/>
        </w:rPr>
        <w:t>2</w:t>
      </w:r>
      <w:r w:rsidR="00FE7752">
        <w:rPr>
          <w:sz w:val="20"/>
          <w:szCs w:val="20"/>
        </w:rPr>
        <w:t>85,600</w:t>
      </w:r>
    </w:p>
    <w:p w14:paraId="556B0C69" w14:textId="3253AAAE" w:rsidR="00693D62" w:rsidRDefault="005526B2" w:rsidP="00823A98">
      <w:pPr>
        <w:spacing w:line="276" w:lineRule="auto"/>
        <w:rPr>
          <w:sz w:val="20"/>
          <w:szCs w:val="20"/>
        </w:rPr>
      </w:pPr>
      <w:r>
        <w:rPr>
          <w:sz w:val="20"/>
          <w:szCs w:val="20"/>
        </w:rPr>
        <w:t>IMPROVEMENTS</w:t>
      </w:r>
      <w:r>
        <w:rPr>
          <w:sz w:val="20"/>
          <w:szCs w:val="20"/>
        </w:rPr>
        <w:tab/>
        <w:t>$</w:t>
      </w:r>
      <w:r>
        <w:rPr>
          <w:sz w:val="20"/>
          <w:szCs w:val="20"/>
        </w:rPr>
        <w:tab/>
      </w:r>
      <w:r w:rsidR="00C00C19">
        <w:rPr>
          <w:sz w:val="20"/>
          <w:szCs w:val="20"/>
        </w:rPr>
        <w:t>673,800</w:t>
      </w:r>
      <w:r>
        <w:rPr>
          <w:sz w:val="20"/>
          <w:szCs w:val="20"/>
        </w:rPr>
        <w:tab/>
      </w:r>
      <w:r>
        <w:rPr>
          <w:sz w:val="20"/>
          <w:szCs w:val="20"/>
        </w:rPr>
        <w:tab/>
      </w:r>
      <w:r w:rsidR="0060434C">
        <w:rPr>
          <w:sz w:val="20"/>
          <w:szCs w:val="20"/>
        </w:rPr>
        <w:tab/>
      </w:r>
      <w:r>
        <w:rPr>
          <w:sz w:val="20"/>
          <w:szCs w:val="20"/>
        </w:rPr>
        <w:tab/>
      </w:r>
      <w:r w:rsidR="0080500B">
        <w:rPr>
          <w:sz w:val="20"/>
          <w:szCs w:val="20"/>
        </w:rPr>
        <w:t>$</w:t>
      </w:r>
      <w:r w:rsidR="00835C0A">
        <w:rPr>
          <w:sz w:val="20"/>
          <w:szCs w:val="20"/>
        </w:rPr>
        <w:tab/>
      </w:r>
      <w:r w:rsidR="00FE7752">
        <w:rPr>
          <w:sz w:val="20"/>
          <w:szCs w:val="20"/>
        </w:rPr>
        <w:t>673,800</w:t>
      </w:r>
    </w:p>
    <w:p w14:paraId="06C7F9B4" w14:textId="397D96EF" w:rsidR="00823A98" w:rsidRDefault="00823A98" w:rsidP="00823A98">
      <w:pPr>
        <w:spacing w:line="276" w:lineRule="auto"/>
        <w:rPr>
          <w:sz w:val="20"/>
          <w:szCs w:val="20"/>
        </w:rPr>
      </w:pPr>
      <w:r w:rsidRPr="005B2225">
        <w:rPr>
          <w:sz w:val="20"/>
          <w:szCs w:val="20"/>
        </w:rPr>
        <w:t>TOTAL</w:t>
      </w:r>
      <w:r w:rsidRPr="005B2225">
        <w:rPr>
          <w:sz w:val="20"/>
          <w:szCs w:val="20"/>
        </w:rPr>
        <w:tab/>
      </w:r>
      <w:r w:rsidRPr="005B2225">
        <w:rPr>
          <w:sz w:val="20"/>
          <w:szCs w:val="20"/>
        </w:rPr>
        <w:tab/>
      </w:r>
      <w:r>
        <w:rPr>
          <w:sz w:val="20"/>
          <w:szCs w:val="20"/>
        </w:rPr>
        <w:tab/>
      </w:r>
      <w:r w:rsidR="005526B2">
        <w:rPr>
          <w:sz w:val="20"/>
          <w:szCs w:val="20"/>
        </w:rPr>
        <w:t>$</w:t>
      </w:r>
      <w:r w:rsidR="005526B2">
        <w:rPr>
          <w:sz w:val="20"/>
          <w:szCs w:val="20"/>
        </w:rPr>
        <w:tab/>
      </w:r>
      <w:r w:rsidR="00C00C19">
        <w:rPr>
          <w:sz w:val="20"/>
          <w:szCs w:val="20"/>
        </w:rPr>
        <w:t>959,400</w:t>
      </w:r>
      <w:r w:rsidR="005526B2">
        <w:rPr>
          <w:sz w:val="20"/>
          <w:szCs w:val="20"/>
        </w:rPr>
        <w:tab/>
      </w:r>
      <w:r w:rsidR="0060434C">
        <w:rPr>
          <w:sz w:val="20"/>
          <w:szCs w:val="20"/>
        </w:rPr>
        <w:tab/>
      </w:r>
      <w:r w:rsidR="005526B2">
        <w:rPr>
          <w:sz w:val="20"/>
          <w:szCs w:val="20"/>
        </w:rPr>
        <w:tab/>
      </w:r>
      <w:r w:rsidR="005526B2">
        <w:rPr>
          <w:sz w:val="20"/>
          <w:szCs w:val="20"/>
        </w:rPr>
        <w:tab/>
      </w:r>
      <w:r w:rsidRPr="005B2225">
        <w:rPr>
          <w:sz w:val="20"/>
          <w:szCs w:val="20"/>
        </w:rPr>
        <w:t>$</w:t>
      </w:r>
      <w:r w:rsidR="00835C0A">
        <w:rPr>
          <w:sz w:val="20"/>
          <w:szCs w:val="20"/>
        </w:rPr>
        <w:tab/>
      </w:r>
      <w:r w:rsidR="00FE7752">
        <w:rPr>
          <w:sz w:val="20"/>
          <w:szCs w:val="20"/>
        </w:rPr>
        <w:t>959,400</w:t>
      </w:r>
    </w:p>
    <w:p w14:paraId="40C334E6" w14:textId="640098DA" w:rsidR="00823A98" w:rsidRPr="005B2225" w:rsidRDefault="00823A98" w:rsidP="00823A98">
      <w:pPr>
        <w:spacing w:line="276" w:lineRule="auto"/>
        <w:rPr>
          <w:sz w:val="20"/>
          <w:szCs w:val="20"/>
        </w:rPr>
      </w:pPr>
    </w:p>
    <w:p w14:paraId="30E28A19" w14:textId="76CDC7A2" w:rsidR="00F23BD4" w:rsidRDefault="00F23BD4" w:rsidP="00F23BD4">
      <w:pPr>
        <w:rPr>
          <w:sz w:val="20"/>
          <w:szCs w:val="20"/>
        </w:rPr>
      </w:pPr>
      <w:r>
        <w:rPr>
          <w:sz w:val="20"/>
          <w:szCs w:val="20"/>
        </w:rPr>
        <w:t xml:space="preserve">The </w:t>
      </w:r>
      <w:r w:rsidR="00067CB6">
        <w:rPr>
          <w:sz w:val="20"/>
          <w:szCs w:val="20"/>
        </w:rPr>
        <w:t>P</w:t>
      </w:r>
      <w:r>
        <w:rPr>
          <w:sz w:val="20"/>
          <w:szCs w:val="20"/>
        </w:rPr>
        <w:t>etitioner was</w:t>
      </w:r>
      <w:r w:rsidR="00835C0A">
        <w:rPr>
          <w:sz w:val="20"/>
          <w:szCs w:val="20"/>
        </w:rPr>
        <w:t xml:space="preserve"> </w:t>
      </w:r>
      <w:r>
        <w:rPr>
          <w:sz w:val="20"/>
          <w:szCs w:val="20"/>
        </w:rPr>
        <w:t>present at th</w:t>
      </w:r>
      <w:r w:rsidR="00835C0A">
        <w:rPr>
          <w:sz w:val="20"/>
          <w:szCs w:val="20"/>
        </w:rPr>
        <w:t>e</w:t>
      </w:r>
      <w:r w:rsidR="00F477B1">
        <w:rPr>
          <w:sz w:val="20"/>
          <w:szCs w:val="20"/>
        </w:rPr>
        <w:t xml:space="preserve"> </w:t>
      </w:r>
      <w:r w:rsidR="00847E3D">
        <w:rPr>
          <w:sz w:val="20"/>
          <w:szCs w:val="20"/>
        </w:rPr>
        <w:t xml:space="preserve">January </w:t>
      </w:r>
      <w:r w:rsidR="00FE7752">
        <w:rPr>
          <w:sz w:val="20"/>
          <w:szCs w:val="20"/>
        </w:rPr>
        <w:t>21</w:t>
      </w:r>
      <w:r w:rsidR="00847E3D">
        <w:rPr>
          <w:sz w:val="20"/>
          <w:szCs w:val="20"/>
        </w:rPr>
        <w:t>, 2025,</w:t>
      </w:r>
      <w:r>
        <w:rPr>
          <w:sz w:val="20"/>
          <w:szCs w:val="20"/>
        </w:rPr>
        <w:t xml:space="preserve"> hearing.</w:t>
      </w:r>
    </w:p>
    <w:p w14:paraId="7DD8A0FE" w14:textId="77777777" w:rsidR="00F23BD4" w:rsidRDefault="00F23BD4" w:rsidP="00F23BD4">
      <w:pPr>
        <w:rPr>
          <w:sz w:val="20"/>
          <w:szCs w:val="20"/>
        </w:rPr>
      </w:pPr>
    </w:p>
    <w:p w14:paraId="7AA52E26" w14:textId="089F56BB" w:rsidR="00F23BD4" w:rsidRDefault="00F23BD4" w:rsidP="00F23BD4">
      <w:pPr>
        <w:spacing w:line="276" w:lineRule="auto"/>
        <w:rPr>
          <w:sz w:val="20"/>
          <w:szCs w:val="20"/>
        </w:rPr>
      </w:pPr>
      <w:r>
        <w:rPr>
          <w:sz w:val="20"/>
          <w:szCs w:val="20"/>
        </w:rPr>
        <w:t>This property is described as a residential home situated on</w:t>
      </w:r>
      <w:r w:rsidR="00835C0A">
        <w:rPr>
          <w:sz w:val="20"/>
          <w:szCs w:val="20"/>
        </w:rPr>
        <w:t xml:space="preserve"> </w:t>
      </w:r>
      <w:r w:rsidR="00067CB6">
        <w:rPr>
          <w:sz w:val="20"/>
          <w:szCs w:val="20"/>
        </w:rPr>
        <w:t xml:space="preserve">0.00 </w:t>
      </w:r>
      <w:r>
        <w:rPr>
          <w:sz w:val="20"/>
          <w:szCs w:val="20"/>
        </w:rPr>
        <w:t>acres</w:t>
      </w:r>
      <w:r w:rsidR="00B905B8">
        <w:rPr>
          <w:sz w:val="20"/>
          <w:szCs w:val="20"/>
        </w:rPr>
        <w:t xml:space="preserve"> assessed at $959,400 with a requested reduction to $878,500,</w:t>
      </w:r>
      <w:r>
        <w:rPr>
          <w:sz w:val="20"/>
          <w:szCs w:val="20"/>
        </w:rPr>
        <w:t xml:space="preserve"> located at </w:t>
      </w:r>
      <w:r w:rsidR="0022373D" w:rsidRPr="0022373D">
        <w:rPr>
          <w:sz w:val="20"/>
          <w:szCs w:val="20"/>
        </w:rPr>
        <w:t>3411 H A</w:t>
      </w:r>
      <w:r w:rsidR="0022373D">
        <w:rPr>
          <w:sz w:val="20"/>
          <w:szCs w:val="20"/>
        </w:rPr>
        <w:t>ve</w:t>
      </w:r>
      <w:r>
        <w:rPr>
          <w:sz w:val="20"/>
          <w:szCs w:val="20"/>
        </w:rPr>
        <w:t>,</w:t>
      </w:r>
      <w:r w:rsidR="00F477B1">
        <w:rPr>
          <w:sz w:val="20"/>
          <w:szCs w:val="20"/>
        </w:rPr>
        <w:t xml:space="preserve"> </w:t>
      </w:r>
      <w:r w:rsidR="0022373D">
        <w:rPr>
          <w:sz w:val="20"/>
          <w:szCs w:val="20"/>
        </w:rPr>
        <w:t>Anacortes,</w:t>
      </w:r>
      <w:r>
        <w:rPr>
          <w:sz w:val="20"/>
          <w:szCs w:val="20"/>
        </w:rPr>
        <w:t xml:space="preserve"> Skagit County, Washington. The </w:t>
      </w:r>
      <w:r w:rsidR="008C3C7F">
        <w:rPr>
          <w:sz w:val="20"/>
          <w:szCs w:val="20"/>
        </w:rPr>
        <w:t>Petitioner</w:t>
      </w:r>
      <w:r>
        <w:rPr>
          <w:sz w:val="20"/>
          <w:szCs w:val="20"/>
        </w:rPr>
        <w:t xml:space="preserve"> cites </w:t>
      </w:r>
      <w:r w:rsidR="00B905B8" w:rsidRPr="00B905B8">
        <w:rPr>
          <w:sz w:val="20"/>
          <w:szCs w:val="20"/>
        </w:rPr>
        <w:t>that their home is uniquely disadvantaged because it sits on a busy thoroughfare with significant traffic, road noise, tourism,</w:t>
      </w:r>
      <w:r w:rsidR="00B905B8">
        <w:rPr>
          <w:sz w:val="20"/>
          <w:szCs w:val="20"/>
        </w:rPr>
        <w:t xml:space="preserve"> and lack of a view, despite the Assessor </w:t>
      </w:r>
      <w:r w:rsidR="00B905B8" w:rsidRPr="00B905B8">
        <w:rPr>
          <w:sz w:val="20"/>
          <w:szCs w:val="20"/>
        </w:rPr>
        <w:t>designatin</w:t>
      </w:r>
      <w:r w:rsidR="00B905B8">
        <w:rPr>
          <w:sz w:val="20"/>
          <w:szCs w:val="20"/>
        </w:rPr>
        <w:t>g</w:t>
      </w:r>
      <w:r w:rsidR="00B905B8" w:rsidRPr="00B905B8">
        <w:rPr>
          <w:sz w:val="20"/>
          <w:szCs w:val="20"/>
        </w:rPr>
        <w:t xml:space="preserve"> their home as having a </w:t>
      </w:r>
      <w:r w:rsidR="00B905B8">
        <w:rPr>
          <w:sz w:val="20"/>
          <w:szCs w:val="20"/>
        </w:rPr>
        <w:t>“</w:t>
      </w:r>
      <w:r w:rsidR="00B905B8" w:rsidRPr="00B905B8">
        <w:rPr>
          <w:sz w:val="20"/>
          <w:szCs w:val="20"/>
        </w:rPr>
        <w:t>fai</w:t>
      </w:r>
      <w:r w:rsidR="00B905B8">
        <w:rPr>
          <w:sz w:val="20"/>
          <w:szCs w:val="20"/>
        </w:rPr>
        <w:t>r</w:t>
      </w:r>
      <w:r w:rsidR="00B905B8" w:rsidRPr="00B905B8">
        <w:rPr>
          <w:sz w:val="20"/>
          <w:szCs w:val="20"/>
        </w:rPr>
        <w:t xml:space="preserve"> view</w:t>
      </w:r>
      <w:r w:rsidR="00B905B8">
        <w:rPr>
          <w:sz w:val="20"/>
          <w:szCs w:val="20"/>
        </w:rPr>
        <w:t>”.</w:t>
      </w:r>
      <w:r w:rsidR="008C3C7F">
        <w:rPr>
          <w:sz w:val="20"/>
          <w:szCs w:val="20"/>
        </w:rPr>
        <w:t xml:space="preserve"> The Petitioner, also, states </w:t>
      </w:r>
      <w:r w:rsidR="008C3C7F" w:rsidRPr="008C3C7F">
        <w:rPr>
          <w:sz w:val="20"/>
          <w:szCs w:val="20"/>
        </w:rPr>
        <w:t>that comparable sales used by the assessor do not justify the assessed value of $959,000. They highlight two key comparables: a $775,000 sale and a newer, larger home on Cherry Lane that sold for $870,000 in a desirable cul-de-sac, noting that their own home is smaller and located in a mixed-quality neighborhood</w:t>
      </w:r>
      <w:r w:rsidR="00AE2CB6">
        <w:rPr>
          <w:sz w:val="20"/>
          <w:szCs w:val="20"/>
        </w:rPr>
        <w:t>.</w:t>
      </w:r>
      <w:r w:rsidR="008C3C7F">
        <w:rPr>
          <w:sz w:val="20"/>
          <w:szCs w:val="20"/>
        </w:rPr>
        <w:t xml:space="preserve"> </w:t>
      </w:r>
    </w:p>
    <w:p w14:paraId="2DE86E01" w14:textId="62575782" w:rsidR="00F23BD4" w:rsidRDefault="00F23BD4" w:rsidP="00F23BD4">
      <w:pPr>
        <w:spacing w:line="276" w:lineRule="auto"/>
        <w:rPr>
          <w:sz w:val="20"/>
          <w:szCs w:val="20"/>
        </w:rPr>
      </w:pPr>
    </w:p>
    <w:p w14:paraId="48D0DC21" w14:textId="011C136B" w:rsidR="00F23BD4" w:rsidRDefault="00F23BD4" w:rsidP="00F23BD4">
      <w:pPr>
        <w:spacing w:line="276" w:lineRule="auto"/>
        <w:rPr>
          <w:sz w:val="20"/>
          <w:szCs w:val="20"/>
        </w:rPr>
      </w:pPr>
      <w:r>
        <w:rPr>
          <w:sz w:val="20"/>
          <w:szCs w:val="20"/>
        </w:rPr>
        <w:t>The Assessor</w:t>
      </w:r>
      <w:r w:rsidR="00B2056E">
        <w:rPr>
          <w:sz w:val="20"/>
          <w:szCs w:val="20"/>
        </w:rPr>
        <w:t>,</w:t>
      </w:r>
      <w:r>
        <w:rPr>
          <w:sz w:val="20"/>
          <w:szCs w:val="20"/>
        </w:rPr>
        <w:t xml:space="preserve"> represented by Deputy Assessor Brian Herring</w:t>
      </w:r>
      <w:r w:rsidR="008B4973">
        <w:rPr>
          <w:sz w:val="20"/>
          <w:szCs w:val="20"/>
        </w:rPr>
        <w:t xml:space="preserve"> and Doug Webb</w:t>
      </w:r>
      <w:r w:rsidR="00B2056E">
        <w:rPr>
          <w:sz w:val="20"/>
          <w:szCs w:val="20"/>
        </w:rPr>
        <w:t>,</w:t>
      </w:r>
      <w:r w:rsidR="003F44C8">
        <w:rPr>
          <w:sz w:val="20"/>
          <w:szCs w:val="20"/>
        </w:rPr>
        <w:t xml:space="preserve"> provided </w:t>
      </w:r>
      <w:r w:rsidR="003F44C8" w:rsidRPr="003F44C8">
        <w:rPr>
          <w:sz w:val="20"/>
          <w:szCs w:val="20"/>
        </w:rPr>
        <w:t>a comparable sales grid including five sales in support of the valuation</w:t>
      </w:r>
      <w:r w:rsidR="00B905B8">
        <w:rPr>
          <w:sz w:val="20"/>
          <w:szCs w:val="20"/>
        </w:rPr>
        <w:t>. The Assessor stated</w:t>
      </w:r>
      <w:r w:rsidR="008C3C7F">
        <w:rPr>
          <w:sz w:val="20"/>
          <w:szCs w:val="20"/>
        </w:rPr>
        <w:t xml:space="preserve"> </w:t>
      </w:r>
      <w:r w:rsidR="008C3C7F" w:rsidRPr="008C3C7F">
        <w:rPr>
          <w:sz w:val="20"/>
          <w:szCs w:val="20"/>
        </w:rPr>
        <w:t>that property values are determined by analyzing a field of comparable sales rather than relying on a single sale. While one comparable sale is acknowledged as a good comp and inferior to the subject property, the overall group of comparables must be considered because individual sales may have unique circumstances</w:t>
      </w:r>
      <w:r w:rsidR="008C3C7F">
        <w:rPr>
          <w:sz w:val="20"/>
          <w:szCs w:val="20"/>
        </w:rPr>
        <w:t xml:space="preserve">. </w:t>
      </w:r>
      <w:r w:rsidR="008C3C7F" w:rsidRPr="008C3C7F">
        <w:rPr>
          <w:sz w:val="20"/>
          <w:szCs w:val="20"/>
        </w:rPr>
        <w:t>They clarif</w:t>
      </w:r>
      <w:r w:rsidR="008C3C7F">
        <w:rPr>
          <w:sz w:val="20"/>
          <w:szCs w:val="20"/>
        </w:rPr>
        <w:t>ied</w:t>
      </w:r>
      <w:r w:rsidR="008C3C7F" w:rsidRPr="008C3C7F">
        <w:rPr>
          <w:sz w:val="20"/>
          <w:szCs w:val="20"/>
        </w:rPr>
        <w:t xml:space="preserve"> that a “fair view</w:t>
      </w:r>
      <w:r w:rsidR="008C3C7F">
        <w:rPr>
          <w:sz w:val="20"/>
          <w:szCs w:val="20"/>
        </w:rPr>
        <w:t>”</w:t>
      </w:r>
      <w:r w:rsidR="008C3C7F" w:rsidRPr="008C3C7F">
        <w:rPr>
          <w:sz w:val="20"/>
          <w:szCs w:val="20"/>
        </w:rPr>
        <w:t xml:space="preserve"> is a very minimal view</w:t>
      </w:r>
      <w:r w:rsidR="008C3C7F">
        <w:rPr>
          <w:sz w:val="20"/>
          <w:szCs w:val="20"/>
        </w:rPr>
        <w:t xml:space="preserve"> and is </w:t>
      </w:r>
      <w:r w:rsidR="008C3C7F" w:rsidRPr="008C3C7F">
        <w:rPr>
          <w:sz w:val="20"/>
          <w:szCs w:val="20"/>
        </w:rPr>
        <w:t>slightly better than no view at all</w:t>
      </w:r>
      <w:r w:rsidR="008C3C7F">
        <w:rPr>
          <w:sz w:val="20"/>
          <w:szCs w:val="20"/>
        </w:rPr>
        <w:t>.</w:t>
      </w:r>
      <w:r>
        <w:rPr>
          <w:sz w:val="20"/>
          <w:szCs w:val="20"/>
        </w:rPr>
        <w:t xml:space="preserve"> </w:t>
      </w:r>
      <w:r w:rsidR="00E02111">
        <w:rPr>
          <w:sz w:val="20"/>
          <w:szCs w:val="20"/>
        </w:rPr>
        <w:t xml:space="preserve">The Assessor requests the board sustain the current evaluation. </w:t>
      </w:r>
    </w:p>
    <w:p w14:paraId="0F99A792" w14:textId="63A9B342" w:rsidR="00F23BD4" w:rsidRDefault="00F23BD4" w:rsidP="00F23BD4">
      <w:pPr>
        <w:spacing w:line="276" w:lineRule="auto"/>
        <w:rPr>
          <w:sz w:val="20"/>
          <w:szCs w:val="20"/>
        </w:rPr>
      </w:pPr>
    </w:p>
    <w:p w14:paraId="14BE4DC1" w14:textId="4381C224" w:rsidR="00F23BD4" w:rsidRDefault="00F23BD4" w:rsidP="00F23BD4">
      <w:pPr>
        <w:spacing w:line="276" w:lineRule="auto"/>
        <w:rPr>
          <w:sz w:val="20"/>
          <w:szCs w:val="20"/>
        </w:rPr>
      </w:pPr>
      <w:r>
        <w:rPr>
          <w:sz w:val="20"/>
          <w:szCs w:val="20"/>
        </w:rPr>
        <w:t xml:space="preserve">BOE members present were </w:t>
      </w:r>
      <w:r w:rsidR="004F49AA">
        <w:rPr>
          <w:sz w:val="20"/>
          <w:szCs w:val="20"/>
        </w:rPr>
        <w:t>Rich Holtrop</w:t>
      </w:r>
      <w:r>
        <w:rPr>
          <w:sz w:val="20"/>
          <w:szCs w:val="20"/>
        </w:rPr>
        <w:t>, Angie Bossarte</w:t>
      </w:r>
      <w:r w:rsidR="00774531">
        <w:rPr>
          <w:sz w:val="20"/>
          <w:szCs w:val="20"/>
        </w:rPr>
        <w:t>,</w:t>
      </w:r>
      <w:r w:rsidR="006D1184">
        <w:rPr>
          <w:sz w:val="20"/>
          <w:szCs w:val="20"/>
        </w:rPr>
        <w:t xml:space="preserve"> and</w:t>
      </w:r>
      <w:r w:rsidR="00774531">
        <w:rPr>
          <w:sz w:val="20"/>
          <w:szCs w:val="20"/>
        </w:rPr>
        <w:t xml:space="preserve"> Betta </w:t>
      </w:r>
      <w:r w:rsidR="0080472C">
        <w:rPr>
          <w:sz w:val="20"/>
          <w:szCs w:val="20"/>
        </w:rPr>
        <w:t>Spinelli</w:t>
      </w:r>
      <w:r>
        <w:rPr>
          <w:sz w:val="20"/>
          <w:szCs w:val="20"/>
        </w:rPr>
        <w:t>.</w:t>
      </w:r>
    </w:p>
    <w:p w14:paraId="63B9A40D" w14:textId="77777777" w:rsidR="00F23BD4" w:rsidRDefault="00F23BD4" w:rsidP="00F23BD4">
      <w:pPr>
        <w:spacing w:line="276" w:lineRule="auto"/>
        <w:rPr>
          <w:sz w:val="20"/>
          <w:szCs w:val="20"/>
        </w:rPr>
      </w:pPr>
    </w:p>
    <w:p w14:paraId="63D776BD" w14:textId="7029E79C" w:rsidR="00F23BD4" w:rsidRDefault="00F23BD4" w:rsidP="00F23BD4">
      <w:pPr>
        <w:rPr>
          <w:sz w:val="20"/>
          <w:szCs w:val="20"/>
        </w:rPr>
      </w:pPr>
      <w:r>
        <w:rPr>
          <w:sz w:val="20"/>
          <w:szCs w:val="20"/>
        </w:rPr>
        <w:t xml:space="preserve">The burden of proof is on the petitioner to provide clear, cogent, and convincing evidence to support the appeal.  In this case, the petitioner did not submit </w:t>
      </w:r>
      <w:r w:rsidR="00054635">
        <w:rPr>
          <w:sz w:val="20"/>
          <w:szCs w:val="20"/>
        </w:rPr>
        <w:t xml:space="preserve">sufficient </w:t>
      </w:r>
      <w:r>
        <w:rPr>
          <w:sz w:val="20"/>
          <w:szCs w:val="20"/>
        </w:rPr>
        <w:t xml:space="preserve">evidence to support a reduction. Therefore, the Board finds that the petitioner has failed to overcome </w:t>
      </w:r>
      <w:r w:rsidR="00510EC2">
        <w:rPr>
          <w:sz w:val="20"/>
          <w:szCs w:val="20"/>
        </w:rPr>
        <w:t>the</w:t>
      </w:r>
      <w:r>
        <w:rPr>
          <w:sz w:val="20"/>
          <w:szCs w:val="20"/>
        </w:rPr>
        <w:t xml:space="preserve"> evidentiary standard necessary to overrule the</w:t>
      </w:r>
      <w:r w:rsidR="00067CB6">
        <w:rPr>
          <w:sz w:val="20"/>
          <w:szCs w:val="20"/>
        </w:rPr>
        <w:t xml:space="preserve"> A</w:t>
      </w:r>
      <w:r w:rsidR="00D2305C">
        <w:rPr>
          <w:sz w:val="20"/>
          <w:szCs w:val="20"/>
        </w:rPr>
        <w:t>ssessor</w:t>
      </w:r>
      <w:r>
        <w:rPr>
          <w:sz w:val="20"/>
          <w:szCs w:val="20"/>
        </w:rPr>
        <w:t xml:space="preserve">. </w:t>
      </w:r>
    </w:p>
    <w:p w14:paraId="5BF31FB4" w14:textId="77777777" w:rsidR="00F23BD4" w:rsidRDefault="00F23BD4" w:rsidP="00F23BD4">
      <w:pPr>
        <w:rPr>
          <w:sz w:val="20"/>
          <w:szCs w:val="20"/>
        </w:rPr>
      </w:pPr>
    </w:p>
    <w:p w14:paraId="19141D93" w14:textId="63D04A3C" w:rsidR="00F23BD4" w:rsidRDefault="00F23BD4" w:rsidP="00F23BD4">
      <w:pPr>
        <w:spacing w:line="276" w:lineRule="auto"/>
        <w:rPr>
          <w:sz w:val="20"/>
          <w:szCs w:val="20"/>
        </w:rPr>
      </w:pPr>
      <w:r>
        <w:rPr>
          <w:sz w:val="20"/>
          <w:szCs w:val="20"/>
        </w:rPr>
        <w:t xml:space="preserve">Upon motion duly made and seconded, the Board unanimously upholds the Assessor. </w:t>
      </w:r>
    </w:p>
    <w:p w14:paraId="1BD13279" w14:textId="334B7C37" w:rsidR="006938EF" w:rsidRDefault="006938EF" w:rsidP="00823A98">
      <w:pPr>
        <w:rPr>
          <w:sz w:val="20"/>
          <w:szCs w:val="20"/>
        </w:rPr>
      </w:pPr>
    </w:p>
    <w:p w14:paraId="438A1A68" w14:textId="7972FB8C" w:rsidR="00482202" w:rsidRDefault="00482202" w:rsidP="00823A98">
      <w:pPr>
        <w:rPr>
          <w:sz w:val="20"/>
          <w:szCs w:val="20"/>
        </w:rPr>
      </w:pPr>
    </w:p>
    <w:p w14:paraId="2423E871" w14:textId="3C8BB7C8" w:rsidR="00CB56C6" w:rsidRDefault="00CB56C6" w:rsidP="00823A98">
      <w:pPr>
        <w:rPr>
          <w:sz w:val="20"/>
          <w:szCs w:val="20"/>
        </w:rPr>
      </w:pPr>
    </w:p>
    <w:p w14:paraId="1098F6AB" w14:textId="25A47790" w:rsidR="00823A98" w:rsidRPr="005B2225" w:rsidRDefault="009E7C8B" w:rsidP="00823A98">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Skagit County Board of Equalization</w:t>
      </w:r>
      <w:r w:rsidR="00823A98">
        <w:rPr>
          <w:sz w:val="20"/>
          <w:szCs w:val="20"/>
        </w:rPr>
        <w:t xml:space="preserve"> </w:t>
      </w:r>
    </w:p>
    <w:p w14:paraId="573BB9C3" w14:textId="306C0168" w:rsidR="00823A98" w:rsidRPr="005B2225" w:rsidRDefault="005B14C8" w:rsidP="00823A98">
      <w:pPr>
        <w:rPr>
          <w:sz w:val="20"/>
          <w:szCs w:val="20"/>
        </w:rPr>
      </w:pPr>
      <w:r>
        <w:rPr>
          <w:noProof/>
        </w:rPr>
        <w:drawing>
          <wp:anchor distT="0" distB="0" distL="114300" distR="114300" simplePos="0" relativeHeight="251659264" behindDoc="1" locked="0" layoutInCell="1" allowOverlap="1" wp14:anchorId="20F24C17" wp14:editId="07D73C5D">
            <wp:simplePos x="0" y="0"/>
            <wp:positionH relativeFrom="column">
              <wp:posOffset>3019425</wp:posOffset>
            </wp:positionH>
            <wp:positionV relativeFrom="paragraph">
              <wp:posOffset>3175</wp:posOffset>
            </wp:positionV>
            <wp:extent cx="1356099" cy="504825"/>
            <wp:effectExtent l="0" t="0" r="0" b="0"/>
            <wp:wrapNone/>
            <wp:docPr id="981744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74489" name="Picture 98174489"/>
                    <pic:cNvPicPr/>
                  </pic:nvPicPr>
                  <pic:blipFill>
                    <a:blip r:embed="rId8">
                      <a:extLst>
                        <a:ext uri="{28A0092B-C50C-407E-A947-70E740481C1C}">
                          <a14:useLocalDpi xmlns:a14="http://schemas.microsoft.com/office/drawing/2010/main" val="0"/>
                        </a:ext>
                      </a:extLst>
                    </a:blip>
                    <a:stretch>
                      <a:fillRect/>
                    </a:stretch>
                  </pic:blipFill>
                  <pic:spPr>
                    <a:xfrm>
                      <a:off x="0" y="0"/>
                      <a:ext cx="1356099" cy="504825"/>
                    </a:xfrm>
                    <a:prstGeom prst="rect">
                      <a:avLst/>
                    </a:prstGeom>
                  </pic:spPr>
                </pic:pic>
              </a:graphicData>
            </a:graphic>
            <wp14:sizeRelH relativeFrom="margin">
              <wp14:pctWidth>0</wp14:pctWidth>
            </wp14:sizeRelH>
            <wp14:sizeRelV relativeFrom="margin">
              <wp14:pctHeight>0</wp14:pctHeight>
            </wp14:sizeRelV>
          </wp:anchor>
        </w:drawing>
      </w:r>
    </w:p>
    <w:p w14:paraId="29525E29" w14:textId="61666636" w:rsidR="00626F42" w:rsidRDefault="00626F42" w:rsidP="005B14C8">
      <w:pPr>
        <w:jc w:val="center"/>
        <w:rPr>
          <w:sz w:val="20"/>
          <w:szCs w:val="20"/>
        </w:rPr>
      </w:pPr>
    </w:p>
    <w:p w14:paraId="57F30915" w14:textId="0D4AE6C6" w:rsidR="00823A98" w:rsidRDefault="00823A98" w:rsidP="00823A98">
      <w:pPr>
        <w:rPr>
          <w:sz w:val="20"/>
          <w:szCs w:val="20"/>
        </w:rPr>
      </w:pPr>
      <w:r w:rsidRPr="005B2225">
        <w:rPr>
          <w:sz w:val="20"/>
          <w:szCs w:val="20"/>
        </w:rPr>
        <w:t>Dated</w:t>
      </w:r>
      <w:r w:rsidR="00993C10">
        <w:rPr>
          <w:sz w:val="20"/>
          <w:szCs w:val="20"/>
        </w:rPr>
        <w:t>:</w:t>
      </w:r>
      <w:r w:rsidR="0080472C">
        <w:rPr>
          <w:sz w:val="20"/>
          <w:szCs w:val="20"/>
        </w:rPr>
        <w:tab/>
      </w:r>
      <w:r w:rsidR="009C347A">
        <w:rPr>
          <w:sz w:val="20"/>
          <w:szCs w:val="20"/>
        </w:rPr>
        <w:tab/>
      </w:r>
      <w:r w:rsidR="001F7EC0">
        <w:rPr>
          <w:sz w:val="20"/>
          <w:szCs w:val="20"/>
        </w:rPr>
        <w:tab/>
      </w:r>
      <w:r w:rsidR="00115758">
        <w:rPr>
          <w:sz w:val="20"/>
          <w:szCs w:val="20"/>
        </w:rPr>
        <w:tab/>
      </w:r>
      <w:r w:rsidR="00115758">
        <w:rPr>
          <w:sz w:val="20"/>
          <w:szCs w:val="20"/>
        </w:rPr>
        <w:tab/>
      </w:r>
      <w:r w:rsidR="007E746C">
        <w:rPr>
          <w:sz w:val="20"/>
          <w:szCs w:val="20"/>
        </w:rPr>
        <w:tab/>
      </w:r>
      <w:r w:rsidRPr="005B2225">
        <w:rPr>
          <w:sz w:val="20"/>
          <w:szCs w:val="20"/>
        </w:rPr>
        <w:t>________________________________</w:t>
      </w:r>
    </w:p>
    <w:p w14:paraId="21B061B1" w14:textId="41B0C0B5" w:rsidR="00823A98" w:rsidRPr="005B2225" w:rsidRDefault="004F49AA" w:rsidP="00823A98">
      <w:pPr>
        <w:ind w:left="3600" w:firstLine="720"/>
        <w:rPr>
          <w:sz w:val="20"/>
          <w:szCs w:val="20"/>
        </w:rPr>
      </w:pPr>
      <w:r>
        <w:rPr>
          <w:sz w:val="20"/>
          <w:szCs w:val="20"/>
        </w:rPr>
        <w:t>Rich Holtrop</w:t>
      </w:r>
      <w:r w:rsidR="008221F5">
        <w:rPr>
          <w:sz w:val="20"/>
          <w:szCs w:val="20"/>
        </w:rPr>
        <w:t>,</w:t>
      </w:r>
      <w:r w:rsidR="00713F56">
        <w:rPr>
          <w:sz w:val="20"/>
          <w:szCs w:val="20"/>
        </w:rPr>
        <w:t xml:space="preserve"> </w:t>
      </w:r>
      <w:r w:rsidR="00823A98" w:rsidRPr="005B2225">
        <w:rPr>
          <w:sz w:val="20"/>
          <w:szCs w:val="20"/>
        </w:rPr>
        <w:t>Chair</w:t>
      </w:r>
    </w:p>
    <w:p w14:paraId="06A08ED5" w14:textId="752E851B" w:rsidR="00823A98" w:rsidRPr="005B2225" w:rsidRDefault="00823A98" w:rsidP="00823A98">
      <w:pPr>
        <w:rPr>
          <w:sz w:val="20"/>
          <w:szCs w:val="20"/>
        </w:rPr>
      </w:pPr>
    </w:p>
    <w:p w14:paraId="58943873" w14:textId="6EF1A61B" w:rsidR="00823A98" w:rsidRPr="005B2225" w:rsidRDefault="00823A98" w:rsidP="00823A98">
      <w:pPr>
        <w:rPr>
          <w:sz w:val="20"/>
          <w:szCs w:val="20"/>
        </w:rPr>
      </w:pPr>
    </w:p>
    <w:p w14:paraId="49468106" w14:textId="5D255EB4" w:rsidR="00823A98" w:rsidRPr="005B2225" w:rsidRDefault="00366A88" w:rsidP="00823A98">
      <w:pPr>
        <w:rPr>
          <w:sz w:val="20"/>
          <w:szCs w:val="20"/>
        </w:rPr>
      </w:pPr>
      <w:r>
        <w:rPr>
          <w:noProof/>
        </w:rPr>
        <mc:AlternateContent>
          <mc:Choice Requires="wpi">
            <w:drawing>
              <wp:anchor distT="0" distB="0" distL="114300" distR="114300" simplePos="0" relativeHeight="251661312" behindDoc="0" locked="0" layoutInCell="1" allowOverlap="1" wp14:anchorId="688A7AAC" wp14:editId="00E144B9">
                <wp:simplePos x="0" y="0"/>
                <wp:positionH relativeFrom="column">
                  <wp:posOffset>2886075</wp:posOffset>
                </wp:positionH>
                <wp:positionV relativeFrom="paragraph">
                  <wp:posOffset>-200660</wp:posOffset>
                </wp:positionV>
                <wp:extent cx="1599840" cy="568080"/>
                <wp:effectExtent l="38100" t="38100" r="38735" b="41910"/>
                <wp:wrapNone/>
                <wp:docPr id="429220041" name="Ink 25"/>
                <wp:cNvGraphicFramePr/>
                <a:graphic xmlns:a="http://schemas.openxmlformats.org/drawingml/2006/main">
                  <a:graphicData uri="http://schemas.microsoft.com/office/word/2010/wordprocessingInk">
                    <w14:contentPart bwMode="auto" r:id="rId9">
                      <w14:nvContentPartPr>
                        <w14:cNvContentPartPr/>
                      </w14:nvContentPartPr>
                      <w14:xfrm>
                        <a:off x="0" y="0"/>
                        <a:ext cx="1599840" cy="568080"/>
                      </w14:xfrm>
                    </w14:contentPart>
                  </a:graphicData>
                </a:graphic>
              </wp:anchor>
            </w:drawing>
          </mc:Choice>
          <mc:Fallback>
            <w:pict>
              <v:shapetype w14:anchorId="567C284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5" o:spid="_x0000_s1026" type="#_x0000_t75" style="position:absolute;margin-left:226.75pt;margin-top:-16.3pt;width:126.95pt;height:45.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">
                <v:imagedata r:id="rId10" o:title=""/>
              </v:shape>
            </w:pict>
          </mc:Fallback>
        </mc:AlternateContent>
      </w:r>
    </w:p>
    <w:p w14:paraId="30D09693" w14:textId="37694914" w:rsidR="00823A98" w:rsidRPr="005B2225" w:rsidRDefault="00823A98" w:rsidP="00823A98">
      <w:pPr>
        <w:rPr>
          <w:sz w:val="20"/>
          <w:szCs w:val="20"/>
        </w:rPr>
      </w:pPr>
      <w:r w:rsidRPr="00115758">
        <w:rPr>
          <w:sz w:val="20"/>
          <w:szCs w:val="20"/>
        </w:rPr>
        <w:t>Mailed</w:t>
      </w:r>
      <w:r w:rsidR="00EE1D7A" w:rsidRPr="00115758">
        <w:rPr>
          <w:sz w:val="20"/>
          <w:szCs w:val="20"/>
        </w:rPr>
        <w:t>:</w:t>
      </w:r>
      <w:r w:rsidR="00EE1D7A">
        <w:rPr>
          <w:sz w:val="20"/>
          <w:szCs w:val="20"/>
        </w:rPr>
        <w:t xml:space="preserve"> </w:t>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Pr>
          <w:sz w:val="20"/>
          <w:szCs w:val="20"/>
        </w:rPr>
        <w:tab/>
      </w:r>
      <w:r w:rsidR="00EE1D7A" w:rsidRPr="00115758">
        <w:rPr>
          <w:sz w:val="20"/>
          <w:szCs w:val="20"/>
        </w:rPr>
        <w:t>_____</w:t>
      </w:r>
      <w:r w:rsidRPr="005B2225">
        <w:rPr>
          <w:sz w:val="20"/>
          <w:szCs w:val="20"/>
        </w:rPr>
        <w:t>______________________________</w:t>
      </w:r>
    </w:p>
    <w:p w14:paraId="4D2D659C" w14:textId="4AE71CFF" w:rsidR="00823A98" w:rsidRDefault="00823A98" w:rsidP="00823A98">
      <w:pPr>
        <w:rPr>
          <w:sz w:val="20"/>
          <w:szCs w:val="20"/>
        </w:rPr>
      </w:pPr>
      <w:r w:rsidRPr="005B2225">
        <w:rPr>
          <w:sz w:val="20"/>
          <w:szCs w:val="20"/>
        </w:rPr>
        <w:tab/>
      </w:r>
      <w:r w:rsidRPr="005B2225">
        <w:rPr>
          <w:sz w:val="20"/>
          <w:szCs w:val="20"/>
        </w:rPr>
        <w:tab/>
      </w:r>
      <w:r w:rsidRPr="005B2225">
        <w:rPr>
          <w:sz w:val="20"/>
          <w:szCs w:val="20"/>
        </w:rPr>
        <w:tab/>
      </w:r>
      <w:r w:rsidRPr="005B2225">
        <w:rPr>
          <w:sz w:val="20"/>
          <w:szCs w:val="20"/>
        </w:rPr>
        <w:tab/>
      </w:r>
      <w:r w:rsidRPr="005B2225">
        <w:rPr>
          <w:sz w:val="20"/>
          <w:szCs w:val="20"/>
        </w:rPr>
        <w:tab/>
        <w:t xml:space="preserve">        </w:t>
      </w:r>
      <w:r>
        <w:rPr>
          <w:sz w:val="20"/>
          <w:szCs w:val="20"/>
        </w:rPr>
        <w:tab/>
      </w:r>
      <w:r w:rsidR="003F44C8">
        <w:rPr>
          <w:sz w:val="20"/>
          <w:szCs w:val="20"/>
        </w:rPr>
        <w:t>Christian Stecher</w:t>
      </w:r>
      <w:r w:rsidR="00EE1D7A">
        <w:rPr>
          <w:sz w:val="20"/>
          <w:szCs w:val="20"/>
        </w:rPr>
        <w:t>,</w:t>
      </w:r>
      <w:r w:rsidR="00AD5099">
        <w:rPr>
          <w:sz w:val="20"/>
          <w:szCs w:val="20"/>
        </w:rPr>
        <w:t xml:space="preserve"> Clerk of the Board</w:t>
      </w:r>
    </w:p>
    <w:p w14:paraId="619FF433" w14:textId="77777777" w:rsidR="00823A98" w:rsidRPr="005B2225" w:rsidRDefault="00823A98" w:rsidP="00823A98">
      <w:pPr>
        <w:rPr>
          <w:sz w:val="20"/>
          <w:szCs w:val="20"/>
        </w:rPr>
      </w:pPr>
    </w:p>
    <w:p w14:paraId="50684342" w14:textId="77777777" w:rsidR="00823A98" w:rsidRDefault="00823A98" w:rsidP="00823A98">
      <w:pPr>
        <w:rPr>
          <w:bCs/>
          <w:sz w:val="18"/>
          <w:szCs w:val="18"/>
        </w:rPr>
      </w:pPr>
    </w:p>
    <w:p w14:paraId="4AE9290C" w14:textId="77777777" w:rsidR="00823A98" w:rsidRDefault="00823A98" w:rsidP="00823A98">
      <w:pPr>
        <w:rPr>
          <w:bCs/>
          <w:sz w:val="18"/>
          <w:szCs w:val="18"/>
        </w:rPr>
      </w:pPr>
    </w:p>
    <w:p w14:paraId="6DD884AD" w14:textId="45A698BC" w:rsidR="00C75EDE" w:rsidRDefault="00823A98">
      <w:pPr>
        <w:rPr>
          <w:bCs/>
          <w:sz w:val="18"/>
          <w:szCs w:val="18"/>
        </w:rPr>
      </w:pPr>
      <w:r w:rsidRPr="000150E2">
        <w:rPr>
          <w:bCs/>
          <w:sz w:val="18"/>
          <w:szCs w:val="18"/>
        </w:rPr>
        <w:t>NOTICE</w:t>
      </w:r>
      <w:r w:rsidR="00EE1D7A" w:rsidRPr="000150E2">
        <w:rPr>
          <w:bCs/>
          <w:sz w:val="18"/>
          <w:szCs w:val="18"/>
        </w:rPr>
        <w:t>: This</w:t>
      </w:r>
      <w:r w:rsidRPr="000150E2">
        <w:rPr>
          <w:bCs/>
          <w:sz w:val="18"/>
          <w:szCs w:val="18"/>
        </w:rPr>
        <w:t xml:space="preserve"> order can be appealed to the State Board of Tax Appeals by filing a notice of appeal with them at P.O. Box 40915, Olympia, Washington 98504-0915, within thirty days of the date of mailing this order.  The notice of appeal form is available from the Skagit County Assessor, the Skagit County Board of Equalization Office, or the State Board of Tax Appeals and online at</w:t>
      </w:r>
      <w:r w:rsidR="00EE1D7A" w:rsidRPr="000150E2">
        <w:rPr>
          <w:bCs/>
          <w:sz w:val="18"/>
          <w:szCs w:val="18"/>
        </w:rPr>
        <w:t>: bta.state.wa.us</w:t>
      </w:r>
    </w:p>
    <w:p w14:paraId="27B16191" w14:textId="77777777" w:rsidR="00EE1D7A" w:rsidRPr="00823A98" w:rsidRDefault="00EE1D7A">
      <w:pPr>
        <w:rPr>
          <w:bCs/>
          <w:sz w:val="18"/>
          <w:szCs w:val="18"/>
        </w:rPr>
      </w:pPr>
    </w:p>
    <w:sectPr w:rsidR="00EE1D7A" w:rsidRPr="00823A98" w:rsidSect="00A25E3C">
      <w:pgSz w:w="12240" w:h="15840"/>
      <w:pgMar w:top="720" w:right="720" w:bottom="432"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A98"/>
    <w:rsid w:val="00005145"/>
    <w:rsid w:val="000464BF"/>
    <w:rsid w:val="00050859"/>
    <w:rsid w:val="0005224D"/>
    <w:rsid w:val="00054635"/>
    <w:rsid w:val="00060431"/>
    <w:rsid w:val="00067CB6"/>
    <w:rsid w:val="00070583"/>
    <w:rsid w:val="00071DE7"/>
    <w:rsid w:val="00076A5A"/>
    <w:rsid w:val="0007789A"/>
    <w:rsid w:val="000B4AE2"/>
    <w:rsid w:val="00115758"/>
    <w:rsid w:val="001276A0"/>
    <w:rsid w:val="00145533"/>
    <w:rsid w:val="00175A43"/>
    <w:rsid w:val="001935F5"/>
    <w:rsid w:val="001A405F"/>
    <w:rsid w:val="001D3865"/>
    <w:rsid w:val="001E4D97"/>
    <w:rsid w:val="001F7EC0"/>
    <w:rsid w:val="0022373D"/>
    <w:rsid w:val="00230D77"/>
    <w:rsid w:val="00230E12"/>
    <w:rsid w:val="00231B39"/>
    <w:rsid w:val="0024007A"/>
    <w:rsid w:val="00242BDF"/>
    <w:rsid w:val="002442EA"/>
    <w:rsid w:val="00263C97"/>
    <w:rsid w:val="00281F73"/>
    <w:rsid w:val="002824DB"/>
    <w:rsid w:val="00295D9A"/>
    <w:rsid w:val="002A4D8D"/>
    <w:rsid w:val="002B6661"/>
    <w:rsid w:val="002D54D3"/>
    <w:rsid w:val="002E2515"/>
    <w:rsid w:val="00303313"/>
    <w:rsid w:val="003140EC"/>
    <w:rsid w:val="00365080"/>
    <w:rsid w:val="00366A88"/>
    <w:rsid w:val="00391C6F"/>
    <w:rsid w:val="0039756B"/>
    <w:rsid w:val="003B479D"/>
    <w:rsid w:val="003C2D71"/>
    <w:rsid w:val="003C3699"/>
    <w:rsid w:val="003C6146"/>
    <w:rsid w:val="003E6126"/>
    <w:rsid w:val="003F44C8"/>
    <w:rsid w:val="00401096"/>
    <w:rsid w:val="004032C8"/>
    <w:rsid w:val="004237F2"/>
    <w:rsid w:val="0042442A"/>
    <w:rsid w:val="00444F6B"/>
    <w:rsid w:val="004527EA"/>
    <w:rsid w:val="00453A00"/>
    <w:rsid w:val="00456261"/>
    <w:rsid w:val="00463A33"/>
    <w:rsid w:val="00475360"/>
    <w:rsid w:val="00482202"/>
    <w:rsid w:val="00495BDC"/>
    <w:rsid w:val="004B39A6"/>
    <w:rsid w:val="004E707D"/>
    <w:rsid w:val="004F49AA"/>
    <w:rsid w:val="00507006"/>
    <w:rsid w:val="005107EF"/>
    <w:rsid w:val="00510EC2"/>
    <w:rsid w:val="00525CB2"/>
    <w:rsid w:val="00542474"/>
    <w:rsid w:val="005526B2"/>
    <w:rsid w:val="00554697"/>
    <w:rsid w:val="00576ACB"/>
    <w:rsid w:val="00597D7B"/>
    <w:rsid w:val="005B14C8"/>
    <w:rsid w:val="005C422D"/>
    <w:rsid w:val="005C7CF6"/>
    <w:rsid w:val="005E03EB"/>
    <w:rsid w:val="0060434C"/>
    <w:rsid w:val="00611502"/>
    <w:rsid w:val="00612397"/>
    <w:rsid w:val="0061412F"/>
    <w:rsid w:val="00624DF9"/>
    <w:rsid w:val="00626F42"/>
    <w:rsid w:val="0064769B"/>
    <w:rsid w:val="00651DE4"/>
    <w:rsid w:val="006653BC"/>
    <w:rsid w:val="00690506"/>
    <w:rsid w:val="006938EF"/>
    <w:rsid w:val="00693D62"/>
    <w:rsid w:val="00695D51"/>
    <w:rsid w:val="006960ED"/>
    <w:rsid w:val="006A7D65"/>
    <w:rsid w:val="006B2C5D"/>
    <w:rsid w:val="006B6781"/>
    <w:rsid w:val="006B73BD"/>
    <w:rsid w:val="006D1184"/>
    <w:rsid w:val="006E0720"/>
    <w:rsid w:val="006F55AD"/>
    <w:rsid w:val="00707077"/>
    <w:rsid w:val="00711CA5"/>
    <w:rsid w:val="00713F56"/>
    <w:rsid w:val="0071675B"/>
    <w:rsid w:val="0072364F"/>
    <w:rsid w:val="00736BDB"/>
    <w:rsid w:val="00743C67"/>
    <w:rsid w:val="00762117"/>
    <w:rsid w:val="00774531"/>
    <w:rsid w:val="00783419"/>
    <w:rsid w:val="00784530"/>
    <w:rsid w:val="00786252"/>
    <w:rsid w:val="0079164E"/>
    <w:rsid w:val="00792C2A"/>
    <w:rsid w:val="0079588F"/>
    <w:rsid w:val="007D3283"/>
    <w:rsid w:val="007E1234"/>
    <w:rsid w:val="007E671E"/>
    <w:rsid w:val="007E746C"/>
    <w:rsid w:val="007F3AED"/>
    <w:rsid w:val="00803AC9"/>
    <w:rsid w:val="0080472C"/>
    <w:rsid w:val="0080500B"/>
    <w:rsid w:val="00820D65"/>
    <w:rsid w:val="008221F5"/>
    <w:rsid w:val="00823A98"/>
    <w:rsid w:val="00826C80"/>
    <w:rsid w:val="00835C0A"/>
    <w:rsid w:val="008416E8"/>
    <w:rsid w:val="00847E3D"/>
    <w:rsid w:val="0085552A"/>
    <w:rsid w:val="00861DDC"/>
    <w:rsid w:val="008B4973"/>
    <w:rsid w:val="008C3C7F"/>
    <w:rsid w:val="008C5FDF"/>
    <w:rsid w:val="008E4F3D"/>
    <w:rsid w:val="00905996"/>
    <w:rsid w:val="00912A8C"/>
    <w:rsid w:val="00924ADA"/>
    <w:rsid w:val="0093395B"/>
    <w:rsid w:val="00934D70"/>
    <w:rsid w:val="00935C31"/>
    <w:rsid w:val="00952A6B"/>
    <w:rsid w:val="00956869"/>
    <w:rsid w:val="009647A0"/>
    <w:rsid w:val="00993C10"/>
    <w:rsid w:val="009A2512"/>
    <w:rsid w:val="009A7958"/>
    <w:rsid w:val="009C347A"/>
    <w:rsid w:val="009C38A1"/>
    <w:rsid w:val="009D7186"/>
    <w:rsid w:val="009E7C8B"/>
    <w:rsid w:val="009F1CB9"/>
    <w:rsid w:val="009F42B3"/>
    <w:rsid w:val="009F5B60"/>
    <w:rsid w:val="00A25E3C"/>
    <w:rsid w:val="00A401A7"/>
    <w:rsid w:val="00A5226F"/>
    <w:rsid w:val="00A70113"/>
    <w:rsid w:val="00A91E83"/>
    <w:rsid w:val="00AA334C"/>
    <w:rsid w:val="00AA3EB2"/>
    <w:rsid w:val="00AC11E0"/>
    <w:rsid w:val="00AC6F2D"/>
    <w:rsid w:val="00AD5099"/>
    <w:rsid w:val="00AD54B7"/>
    <w:rsid w:val="00AE1817"/>
    <w:rsid w:val="00AE2CB6"/>
    <w:rsid w:val="00AF6BA1"/>
    <w:rsid w:val="00B00A0E"/>
    <w:rsid w:val="00B04FB6"/>
    <w:rsid w:val="00B151C9"/>
    <w:rsid w:val="00B2056E"/>
    <w:rsid w:val="00B22DDA"/>
    <w:rsid w:val="00B34D5E"/>
    <w:rsid w:val="00B66D22"/>
    <w:rsid w:val="00B905B8"/>
    <w:rsid w:val="00B94337"/>
    <w:rsid w:val="00BA0BB5"/>
    <w:rsid w:val="00BC2598"/>
    <w:rsid w:val="00BD333C"/>
    <w:rsid w:val="00BE4C4A"/>
    <w:rsid w:val="00BF2B96"/>
    <w:rsid w:val="00BF569C"/>
    <w:rsid w:val="00BF67AC"/>
    <w:rsid w:val="00BF70DE"/>
    <w:rsid w:val="00C00C19"/>
    <w:rsid w:val="00C400CD"/>
    <w:rsid w:val="00C514C4"/>
    <w:rsid w:val="00C51D5A"/>
    <w:rsid w:val="00C5325F"/>
    <w:rsid w:val="00C746EC"/>
    <w:rsid w:val="00C74DA2"/>
    <w:rsid w:val="00C75EDE"/>
    <w:rsid w:val="00C77FEA"/>
    <w:rsid w:val="00CA27BB"/>
    <w:rsid w:val="00CB2772"/>
    <w:rsid w:val="00CB56C6"/>
    <w:rsid w:val="00CD64A0"/>
    <w:rsid w:val="00CF76B8"/>
    <w:rsid w:val="00D17342"/>
    <w:rsid w:val="00D2251F"/>
    <w:rsid w:val="00D2305C"/>
    <w:rsid w:val="00D41AFB"/>
    <w:rsid w:val="00DD34B2"/>
    <w:rsid w:val="00DE40FB"/>
    <w:rsid w:val="00DF552C"/>
    <w:rsid w:val="00DF64E0"/>
    <w:rsid w:val="00E02111"/>
    <w:rsid w:val="00E07231"/>
    <w:rsid w:val="00E2302A"/>
    <w:rsid w:val="00E44ED4"/>
    <w:rsid w:val="00E9600A"/>
    <w:rsid w:val="00EA52E2"/>
    <w:rsid w:val="00ED1F63"/>
    <w:rsid w:val="00EE1D7A"/>
    <w:rsid w:val="00F117F2"/>
    <w:rsid w:val="00F23BD4"/>
    <w:rsid w:val="00F33C1A"/>
    <w:rsid w:val="00F43083"/>
    <w:rsid w:val="00F45FE7"/>
    <w:rsid w:val="00F477B1"/>
    <w:rsid w:val="00F57458"/>
    <w:rsid w:val="00F74F54"/>
    <w:rsid w:val="00F75290"/>
    <w:rsid w:val="00FC6FB8"/>
    <w:rsid w:val="00FC76D7"/>
    <w:rsid w:val="00FE2B36"/>
    <w:rsid w:val="00FE3758"/>
    <w:rsid w:val="00FE7752"/>
    <w:rsid w:val="00FF2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90DC2"/>
  <w15:docId w15:val="{DB5ECDAF-06F2-485E-A2B6-60C74DCB0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A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701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011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994518">
      <w:bodyDiv w:val="1"/>
      <w:marLeft w:val="0"/>
      <w:marRight w:val="0"/>
      <w:marTop w:val="0"/>
      <w:marBottom w:val="0"/>
      <w:divBdr>
        <w:top w:val="none" w:sz="0" w:space="0" w:color="auto"/>
        <w:left w:val="none" w:sz="0" w:space="0" w:color="auto"/>
        <w:bottom w:val="none" w:sz="0" w:space="0" w:color="auto"/>
        <w:right w:val="none" w:sz="0" w:space="0" w:color="auto"/>
      </w:divBdr>
    </w:div>
    <w:div w:id="123458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6T17:03:01.378"/>
    </inkml:context>
    <inkml:brush xml:id="br0">
      <inkml:brushProperty name="width" value="0.035" units="cm"/>
      <inkml:brushProperty name="height" value="0.035" units="cm"/>
    </inkml:brush>
  </inkml:definitions>
  <inkml:trace contextRef="#ctx0" brushRef="#br0">1400 1 24575,'-49'3'0,"-1"3"0,1 2 0,1 2 0,0 2 0,-84 33 0,26-4 0,4 4 0,1 4 0,3 6 0,2 3 0,3 7 0,-133 113 0,193-150 0,3 1 0,0 1 0,2 1 0,-33 50 0,58-78 0,1 0 0,0 0 0,0 1 0,0-1 0,1 1 0,-1 0 0,1-1 0,0 1 0,0 0 0,0 0 0,1-1 0,-1 1 0,1 0 0,0 0 0,0 0 0,1 4 0,0-5 0,0 0 0,1 0 0,-1-1 0,1 1 0,0-1 0,-1 1 0,1-1 0,1 0 0,-1 0 0,0 0 0,0 0 0,1 0 0,-1 0 0,1-1 0,0 1 0,-1-1 0,1 1 0,0-1 0,0 0 0,0 0 0,4 0 0,12 4 0,0 0 0,0-2 0,0 0 0,1-2 0,36 0 0,118-18 0,-163 15 0,295-45 0,75-22-403,178-42-412,711-122-383,-757 180 621,-399 49 380,1 6 0,162 23 0,-227-18 187,-1 3-1,0 1 1,66 26-1,-97-30 11,1 2-1,-1 0 0,0 1 1,-1 1-1,0 0 1,-1 1-1,0 1 0,-1 1 1,0 0-1,24 29 1,-32-32 92,0 0 0,-1 0 0,-1 0 0,0 1 0,0 0 0,-1 0 1,-1 0-1,0 0 0,-1 1 0,0 0 0,-1 0 0,0 0 0,-1-1 1,0 1-1,-1 0 0,0-1 0,-1 1 0,-1-1 0,-4 14 0,-7 16 209,-2 0-1,-1-1 0,-2-1 0,-27 40 1,-71 107 51,-27 48-1781,119-185-5397</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B90659AE6A9743A3EAA78E291C3D70" ma:contentTypeVersion="15" ma:contentTypeDescription="Create a new document." ma:contentTypeScope="" ma:versionID="c65ce7fb28965fdeea113f6b5a887525">
  <xsd:schema xmlns:xsd="http://www.w3.org/2001/XMLSchema" xmlns:xs="http://www.w3.org/2001/XMLSchema" xmlns:p="http://schemas.microsoft.com/office/2006/metadata/properties" xmlns:ns2="fa25a03b-b98a-47f8-b42b-362cb2be5ea6" xmlns:ns3="72e7b65d-9e36-4085-9123-402db35a8c5b" targetNamespace="http://schemas.microsoft.com/office/2006/metadata/properties" ma:root="true" ma:fieldsID="5f60ed6aa2f71dea474dc489aef9a8a8" ns2:_="" ns3:_="">
    <xsd:import namespace="fa25a03b-b98a-47f8-b42b-362cb2be5ea6"/>
    <xsd:import namespace="72e7b65d-9e36-4085-9123-402db35a8c5b"/>
    <xsd:element name="properties">
      <xsd:complexType>
        <xsd:sequence>
          <xsd:element name="documentManagement">
            <xsd:complexType>
              <xsd:all>
                <xsd:element ref="ns2:_dlc_DocId" minOccurs="0"/>
                <xsd:element ref="ns2:_dlc_DocIdUrl" minOccurs="0"/>
                <xsd:element ref="ns2:_dlc_DocIdPersistId" minOccurs="0"/>
                <xsd:element ref="ns3:Department" minOccurs="0"/>
                <xsd:element ref="ns3:SharedWithUser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25a03b-b98a-47f8-b42b-362cb2be5ea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ed3d5024-d40b-4c15-b94e-d3f3c626665e}" ma:internalName="TaxCatchAll" ma:showField="CatchAllData" ma:web="fa25a03b-b98a-47f8-b42b-362cb2be5ea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2e7b65d-9e36-4085-9123-402db35a8c5b" elementFormDefault="qualified">
    <xsd:import namespace="http://schemas.microsoft.com/office/2006/documentManagement/types"/>
    <xsd:import namespace="http://schemas.microsoft.com/office/infopath/2007/PartnerControls"/>
    <xsd:element name="Department" ma:index="11" nillable="true" ma:displayName="Department" ma:format="Dropdown" ma:internalName="Department" ma:readOnly="false">
      <xsd:simpleType>
        <xsd:restriction base="dms:Choice">
          <xsd:enumeration value="Multiple"/>
          <xsd:enumeration value="Administrative Services"/>
          <xsd:enumeration value="Assessor"/>
          <xsd:enumeration value="Assigned Counsel"/>
          <xsd:enumeration value="Auditor"/>
          <xsd:enumeration value="Board of Equalization"/>
          <xsd:enumeration value="Commissioners"/>
          <xsd:enumeration value="Community Services"/>
          <xsd:enumeration value="Conservation Futures"/>
          <xsd:enumeration value="Coroner"/>
          <xsd:enumeration value="County Clerk"/>
          <xsd:enumeration value="District Court"/>
          <xsd:enumeration value="District Court Probation"/>
          <xsd:enumeration value="Facilities Management"/>
          <xsd:enumeration value="Farmland Legacy"/>
          <xsd:enumeration value="Geographic Information Services"/>
          <xsd:enumeration value="Health"/>
          <xsd:enumeration value="Human Resources"/>
          <xsd:enumeration value="Information Services"/>
          <xsd:enumeration value="Jail"/>
          <xsd:enumeration value="Juvenile Probation"/>
          <xsd:enumeration value="Office of Juvenile Court"/>
          <xsd:enumeration value="Parks and Recreation"/>
          <xsd:enumeration value="Planning and Development Services"/>
          <xsd:enumeration value="Prosecuting Attorney"/>
          <xsd:enumeration value="Public Defender"/>
          <xsd:enumeration value="Public Works"/>
          <xsd:enumeration value="Records Management"/>
          <xsd:enumeration value="Risk Management"/>
          <xsd:enumeration value="Sheriff"/>
          <xsd:enumeration value="Superior Court"/>
          <xsd:enumeration value="Treasurer"/>
        </xsd:restriction>
      </xsd:simpleType>
    </xsd:element>
    <xsd:element name="SharedWithUsers" ma:index="12"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1419417-e85d-4f0d-aff8-a1eb2edf0a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a25a03b-b98a-47f8-b42b-362cb2be5ea6">DNR53RKXWQDQ-12-1199</_dlc_DocId>
    <_dlc_DocIdUrl xmlns="fa25a03b-b98a-47f8-b42b-362cb2be5ea6">
      <Url>http://sharepoint/RecordsManagement/_layouts/15/DocIdRedir.aspx?ID=DNR53RKXWQDQ-12-1199</Url>
      <Description>DNR53RKXWQDQ-12-1199</Description>
    </_dlc_DocIdUrl>
    <Department xmlns="72e7b65d-9e36-4085-9123-402db35a8c5b" xsi:nil="true"/>
    <SharedWithUsers xmlns="72e7b65d-9e36-4085-9123-402db35a8c5b">
      <UserInfo>
        <DisplayName/>
        <AccountId xsi:nil="true"/>
        <AccountType/>
      </UserInfo>
    </SharedWithUsers>
    <lcf76f155ced4ddcb4097134ff3c332f xmlns="72e7b65d-9e36-4085-9123-402db35a8c5b">
      <Terms xmlns="http://schemas.microsoft.com/office/infopath/2007/PartnerControls"/>
    </lcf76f155ced4ddcb4097134ff3c332f>
    <TaxCatchAll xmlns="fa25a03b-b98a-47f8-b42b-362cb2be5ea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A78EC6-22F5-40D7-AB9B-3338CA88A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25a03b-b98a-47f8-b42b-362cb2be5ea6"/>
    <ds:schemaRef ds:uri="72e7b65d-9e36-4085-9123-402db35a8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265177-759F-4CBC-8B47-B1108BD6349A}">
  <ds:schemaRefs>
    <ds:schemaRef ds:uri="http://schemas.microsoft.com/sharepoint/events"/>
  </ds:schemaRefs>
</ds:datastoreItem>
</file>

<file path=customXml/itemProps3.xml><?xml version="1.0" encoding="utf-8"?>
<ds:datastoreItem xmlns:ds="http://schemas.openxmlformats.org/officeDocument/2006/customXml" ds:itemID="{4B919F62-9392-4C28-BC2D-4F8F360DD97C}">
  <ds:schemaRefs>
    <ds:schemaRef ds:uri="http://schemas.microsoft.com/office/2006/metadata/properties"/>
    <ds:schemaRef ds:uri="http://schemas.microsoft.com/office/infopath/2007/PartnerControls"/>
    <ds:schemaRef ds:uri="fa25a03b-b98a-47f8-b42b-362cb2be5ea6"/>
    <ds:schemaRef ds:uri="72e7b65d-9e36-4085-9123-402db35a8c5b"/>
  </ds:schemaRefs>
</ds:datastoreItem>
</file>

<file path=customXml/itemProps4.xml><?xml version="1.0" encoding="utf-8"?>
<ds:datastoreItem xmlns:ds="http://schemas.openxmlformats.org/officeDocument/2006/customXml" ds:itemID="{8C0B0FC3-14FB-4A3E-A01D-F98ADB6AF7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Skagit County</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Betta Spinelli</dc:creator>
  <cp:lastModifiedBy>Christian Stecher</cp:lastModifiedBy>
  <cp:revision>11</cp:revision>
  <cp:lastPrinted>2018-04-27T16:41:00Z</cp:lastPrinted>
  <dcterms:created xsi:type="dcterms:W3CDTF">2026-01-27T17:40:00Z</dcterms:created>
  <dcterms:modified xsi:type="dcterms:W3CDTF">2026-02-02T16:04:00Z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e8b0f3a2-21b2-4cd3-82e7-797756bed203</vt:lpwstr>
  </property>
  <property fmtid="{D5CDD505-2E9C-101B-9397-08002B2CF9AE}" pid="3" name="ContentTypeId">
    <vt:lpwstr>0x010100B7B90659AE6A9743A3EAA78E291C3D70</vt:lpwstr>
  </property>
  <property fmtid="{D5CDD505-2E9C-101B-9397-08002B2CF9AE}" pid="4" name="Document ID Value">
    <vt:lpwstr>DNR53RKXWQDQ-12-1199</vt:lpwstr>
  </property>
  <property fmtid="{D5CDD505-2E9C-101B-9397-08002B2CF9AE}" pid="5" name="MediaServiceImageTags">
    <vt:lpwstr/>
  </property>
</Properties>
</file>